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1" w:rsidRDefault="00D30D51" w:rsidP="004D3539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0"/>
        <w:gridCol w:w="4552"/>
      </w:tblGrid>
      <w:tr w:rsidR="00D30D51" w:rsidRPr="004D3539" w:rsidTr="0036488F">
        <w:trPr>
          <w:trHeight w:val="416"/>
        </w:trPr>
        <w:tc>
          <w:tcPr>
            <w:tcW w:w="10632" w:type="dxa"/>
            <w:gridSpan w:val="2"/>
          </w:tcPr>
          <w:p w:rsidR="00D30D51" w:rsidRPr="004D3539" w:rsidRDefault="00D30D51" w:rsidP="00D30D51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Thème 1 – La France et l’Union européenne</w:t>
            </w:r>
          </w:p>
          <w:p w:rsidR="00D30D51" w:rsidRPr="004D3539" w:rsidRDefault="00D30D51" w:rsidP="00D30D51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Sous-thème 2 : La France et l’Europe dans le monde</w:t>
            </w:r>
          </w:p>
        </w:tc>
      </w:tr>
      <w:tr w:rsidR="00D30D51" w:rsidRPr="004D3539" w:rsidTr="00D30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632" w:type="dxa"/>
            <w:gridSpan w:val="2"/>
          </w:tcPr>
          <w:p w:rsidR="00D30D51" w:rsidRPr="004D3539" w:rsidRDefault="00F54BD9" w:rsidP="00F54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Problématique </w:t>
            </w: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2298"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Quelle </w:t>
            </w: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 est la position de la France </w:t>
            </w:r>
            <w:r w:rsidR="00332298"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dans l’Union européenne </w:t>
            </w: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à toutes les échelles, de l’intégration régionale à l’influence mondiale ? </w:t>
            </w:r>
          </w:p>
        </w:tc>
      </w:tr>
      <w:tr w:rsidR="00D30D51" w:rsidRPr="004D3539" w:rsidTr="00D30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D30D51" w:rsidRPr="004D3539" w:rsidRDefault="00D30D51" w:rsidP="00D3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b/>
                <w:sz w:val="20"/>
                <w:szCs w:val="20"/>
              </w:rPr>
              <w:t>Comprendre</w:t>
            </w: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  <w:p w:rsidR="00332298" w:rsidRPr="004D3539" w:rsidRDefault="00332298" w:rsidP="00D3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qu’il découle de la dynamique de la construction de l’UE une position particulière de la France au sein de cette union et des transformations de son territoire ; </w:t>
            </w:r>
          </w:p>
          <w:p w:rsidR="00D30D51" w:rsidRPr="004D3539" w:rsidRDefault="00332298" w:rsidP="00332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ab/>
              <w:t>l’influence de la France et de l’Union européenne dans le monde.</w:t>
            </w:r>
          </w:p>
        </w:tc>
      </w:tr>
      <w:tr w:rsidR="00D30D51" w:rsidRPr="004D3539" w:rsidTr="004D35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3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63A" w:rsidRPr="004D3539" w:rsidRDefault="00B7063A" w:rsidP="00D30D51">
            <w:pPr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63A" w:rsidRPr="004D3539" w:rsidTr="00D30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7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63A" w:rsidRPr="004D3539" w:rsidRDefault="00B7063A" w:rsidP="00B7063A">
            <w:pPr>
              <w:ind w:left="720" w:hanging="6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b/>
                <w:sz w:val="20"/>
                <w:szCs w:val="20"/>
              </w:rPr>
              <w:t>Démarche</w:t>
            </w: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B7063A" w:rsidRPr="004D3539" w:rsidRDefault="00B7063A" w:rsidP="00D30D51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Des planisphères, mais aussi d’autres documents comme des témoignages, des photographies, des classements permettent de décrire l’influence française à l’extérieur de l’Europe.</w:t>
            </w:r>
          </w:p>
        </w:tc>
      </w:tr>
      <w:tr w:rsidR="00D30D51" w:rsidRPr="004D3539" w:rsidTr="00D30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6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D51" w:rsidRPr="004D3539" w:rsidRDefault="00D30D51" w:rsidP="00D30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0E0188" w:rsidRDefault="00EB482F" w:rsidP="000E018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Décrire l’influence française à l’extérieur de l’Europe</w:t>
            </w:r>
            <w:r w:rsidR="003053EB" w:rsidRPr="004D35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  <w:r w:rsidR="004D3539" w:rsidRPr="000E0188">
              <w:rPr>
                <w:rFonts w:ascii="Times New Roman" w:hAnsi="Times New Roman" w:cs="Times New Roman"/>
                <w:i/>
                <w:sz w:val="20"/>
                <w:szCs w:val="20"/>
              </w:rPr>
              <w:t>(La dimension géopolitique de l’influence française recouvre de vastes domaines : le monde francophone, les alliances françaises, la présence militaire et diplomatique, et bien sûr les territoires ultramarins qui donnent à la France le deuxième domaine maritime mondial.)</w:t>
            </w:r>
          </w:p>
          <w:p w:rsidR="004D3539" w:rsidRDefault="004D3539" w:rsidP="00B327B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4D3539" w:rsidP="004D35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4D3539" w:rsidP="004D3539">
            <w:pPr>
              <w:ind w:left="40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3053EB" w:rsidP="004D353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 Traiter l’influence de l’Union européenne dans le domaine économique </w:t>
            </w:r>
          </w:p>
          <w:p w:rsidR="004D3539" w:rsidRPr="004D3539" w:rsidRDefault="004D3539" w:rsidP="004D3539">
            <w:pPr>
              <w:pStyle w:val="Paragraphedeliste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4D3539" w:rsidP="004D3539">
            <w:pPr>
              <w:pStyle w:val="Paragraphedeliste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4D3539" w:rsidP="004D3539">
            <w:pPr>
              <w:pStyle w:val="Paragraphedeliste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D51" w:rsidRPr="004D3539" w:rsidRDefault="00476ABC" w:rsidP="004D353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Différencier l’influence de la simple puissance </w:t>
            </w:r>
          </w:p>
          <w:p w:rsidR="004D3539" w:rsidRPr="004D3539" w:rsidRDefault="004D3539" w:rsidP="004D3539">
            <w:pPr>
              <w:ind w:left="4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D51" w:rsidRPr="004D3539" w:rsidRDefault="00D30D51" w:rsidP="00D30D5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b/>
                <w:sz w:val="20"/>
                <w:szCs w:val="20"/>
              </w:rPr>
              <w:t>Notions</w:t>
            </w:r>
          </w:p>
        </w:tc>
      </w:tr>
      <w:tr w:rsidR="00D30D51" w:rsidRPr="004D3539" w:rsidTr="00D30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6080" w:type="dxa"/>
            <w:vMerge/>
            <w:tcBorders>
              <w:right w:val="single" w:sz="4" w:space="0" w:color="auto"/>
            </w:tcBorders>
          </w:tcPr>
          <w:p w:rsidR="00D30D51" w:rsidRPr="004D3539" w:rsidRDefault="00D30D51" w:rsidP="00D30D51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</w:tcPr>
          <w:p w:rsidR="00FB620B" w:rsidRPr="004D3539" w:rsidRDefault="00FB620B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Francophonie</w:t>
            </w:r>
          </w:p>
          <w:p w:rsidR="00FB620B" w:rsidRPr="004D3539" w:rsidRDefault="00FB620B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Aide publique au développement</w:t>
            </w:r>
          </w:p>
          <w:p w:rsidR="00FB620B" w:rsidRPr="004D3539" w:rsidRDefault="00FB620B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géopolitique</w:t>
            </w:r>
          </w:p>
          <w:p w:rsidR="004D3539" w:rsidRPr="004D3539" w:rsidRDefault="00FB620B" w:rsidP="004D3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O.N.G.</w:t>
            </w:r>
          </w:p>
          <w:p w:rsidR="004D3539" w:rsidRPr="004D3539" w:rsidRDefault="004D3539" w:rsidP="004D3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PTOM</w:t>
            </w:r>
          </w:p>
          <w:p w:rsidR="004D3539" w:rsidRPr="004D3539" w:rsidRDefault="004D3539" w:rsidP="004D3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Rupp</w:t>
            </w:r>
          </w:p>
          <w:p w:rsidR="004D3539" w:rsidRPr="004D3539" w:rsidRDefault="004D3539" w:rsidP="004D3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ZEE</w:t>
            </w:r>
          </w:p>
          <w:p w:rsidR="004D3539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7B0" w:rsidRDefault="00B327B0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20B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B620B" w:rsidRPr="004D3539">
              <w:rPr>
                <w:rFonts w:ascii="Times New Roman" w:hAnsi="Times New Roman" w:cs="Times New Roman"/>
                <w:sz w:val="20"/>
                <w:szCs w:val="20"/>
              </w:rPr>
              <w:t>irmes transnationales</w:t>
            </w:r>
          </w:p>
          <w:p w:rsidR="00FB620B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B620B" w:rsidRPr="004D3539">
              <w:rPr>
                <w:rFonts w:ascii="Times New Roman" w:hAnsi="Times New Roman" w:cs="Times New Roman"/>
                <w:sz w:val="20"/>
                <w:szCs w:val="20"/>
              </w:rPr>
              <w:t>nvestissements directs à l’étranger</w:t>
            </w:r>
          </w:p>
          <w:p w:rsidR="004D3539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539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Influence</w:t>
            </w:r>
          </w:p>
          <w:p w:rsidR="00D30D51" w:rsidRPr="004D3539" w:rsidRDefault="004D3539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B620B" w:rsidRPr="004D3539">
              <w:rPr>
                <w:rFonts w:ascii="Times New Roman" w:hAnsi="Times New Roman" w:cs="Times New Roman"/>
                <w:sz w:val="20"/>
                <w:szCs w:val="20"/>
              </w:rPr>
              <w:t>uissance</w:t>
            </w:r>
          </w:p>
          <w:p w:rsidR="00FB620B" w:rsidRPr="004D3539" w:rsidRDefault="00FB620B" w:rsidP="00D30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D51" w:rsidRPr="004D3539" w:rsidTr="00D30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632" w:type="dxa"/>
            <w:gridSpan w:val="2"/>
          </w:tcPr>
          <w:p w:rsidR="00D30D51" w:rsidRPr="004D3539" w:rsidRDefault="00D30D51" w:rsidP="00EB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4D3539"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pgNum/>
            </w:r>
            <w:r w:rsidRPr="004D3539">
              <w:rPr>
                <w:rFonts w:ascii="Times New Roman" w:hAnsi="Times New Roman" w:cs="Times New Roman"/>
                <w:b/>
                <w:sz w:val="20"/>
                <w:szCs w:val="20"/>
              </w:rPr>
              <w:t>ocaliser</w:t>
            </w:r>
            <w:r w:rsidR="00EB482F"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3053EB" w:rsidRPr="004D353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B482F" w:rsidRPr="004D3539">
              <w:rPr>
                <w:rFonts w:ascii="Times New Roman" w:hAnsi="Times New Roman" w:cs="Times New Roman"/>
                <w:sz w:val="20"/>
                <w:szCs w:val="20"/>
              </w:rPr>
              <w:t>e territoire français ultramarin ; quelques États francophones dans le monde.</w:t>
            </w:r>
          </w:p>
        </w:tc>
      </w:tr>
      <w:tr w:rsidR="00D30D51" w:rsidRPr="004D3539" w:rsidTr="00D30D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632" w:type="dxa"/>
            <w:gridSpan w:val="2"/>
          </w:tcPr>
          <w:p w:rsidR="00476ABC" w:rsidRPr="004D3539" w:rsidRDefault="00D30D51" w:rsidP="0047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27B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76ABC"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e repérer dans l’espace à la fois français, européen et mondial, </w:t>
            </w:r>
          </w:p>
          <w:p w:rsidR="00476ABC" w:rsidRPr="004D3539" w:rsidRDefault="00B327B0" w:rsidP="0047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</w:t>
            </w:r>
            <w:r w:rsidR="00476ABC" w:rsidRPr="004D3539">
              <w:rPr>
                <w:rFonts w:ascii="Times New Roman" w:hAnsi="Times New Roman" w:cs="Times New Roman"/>
                <w:sz w:val="20"/>
                <w:szCs w:val="20"/>
              </w:rPr>
              <w:t xml:space="preserve">nalyser et comprendre un document et raisonner en maniant diverses échelles d’analyse. </w:t>
            </w:r>
          </w:p>
          <w:p w:rsidR="00D30D51" w:rsidRPr="004D3539" w:rsidRDefault="00D30D51" w:rsidP="00476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D51" w:rsidRPr="004D3539" w:rsidRDefault="00D30D51" w:rsidP="00D30D51">
      <w:pPr>
        <w:rPr>
          <w:sz w:val="20"/>
          <w:szCs w:val="20"/>
        </w:rPr>
      </w:pPr>
    </w:p>
    <w:p w:rsidR="00D30D51" w:rsidRPr="004D3539" w:rsidRDefault="00D30D51" w:rsidP="00D30D51">
      <w:pPr>
        <w:rPr>
          <w:sz w:val="20"/>
          <w:szCs w:val="20"/>
        </w:rPr>
      </w:pPr>
    </w:p>
    <w:p w:rsidR="00573ACF" w:rsidRPr="004D3539" w:rsidRDefault="00573ACF" w:rsidP="00D30D51">
      <w:pPr>
        <w:rPr>
          <w:sz w:val="20"/>
          <w:szCs w:val="20"/>
        </w:rPr>
      </w:pPr>
    </w:p>
    <w:sectPr w:rsidR="00573ACF" w:rsidRPr="004D3539" w:rsidSect="004D353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D3" w:rsidRDefault="003118D3" w:rsidP="00476ABC">
      <w:pPr>
        <w:spacing w:after="0" w:line="240" w:lineRule="auto"/>
      </w:pPr>
      <w:r>
        <w:separator/>
      </w:r>
    </w:p>
  </w:endnote>
  <w:endnote w:type="continuationSeparator" w:id="0">
    <w:p w:rsidR="003118D3" w:rsidRDefault="003118D3" w:rsidP="0047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D3" w:rsidRDefault="003118D3" w:rsidP="00476ABC">
      <w:pPr>
        <w:spacing w:after="0" w:line="240" w:lineRule="auto"/>
      </w:pPr>
      <w:r>
        <w:separator/>
      </w:r>
    </w:p>
  </w:footnote>
  <w:footnote w:type="continuationSeparator" w:id="0">
    <w:p w:rsidR="003118D3" w:rsidRDefault="003118D3" w:rsidP="0047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4766AF-793D-43C9-ADC3-46CC6EC91913}"/>
    <w:docVar w:name="dgnword-eventsink" w:val="98996632"/>
  </w:docVars>
  <w:rsids>
    <w:rsidRoot w:val="00D30D51"/>
    <w:rsid w:val="00031464"/>
    <w:rsid w:val="00043F4D"/>
    <w:rsid w:val="00066AEF"/>
    <w:rsid w:val="000D782B"/>
    <w:rsid w:val="000E0188"/>
    <w:rsid w:val="001F78C7"/>
    <w:rsid w:val="0021403D"/>
    <w:rsid w:val="00241836"/>
    <w:rsid w:val="002526AC"/>
    <w:rsid w:val="0026645C"/>
    <w:rsid w:val="002809B1"/>
    <w:rsid w:val="003053EB"/>
    <w:rsid w:val="003118D3"/>
    <w:rsid w:val="00332298"/>
    <w:rsid w:val="00343D0C"/>
    <w:rsid w:val="0036488F"/>
    <w:rsid w:val="003F7C11"/>
    <w:rsid w:val="00476ABC"/>
    <w:rsid w:val="00482C0F"/>
    <w:rsid w:val="004B6D7A"/>
    <w:rsid w:val="004D3539"/>
    <w:rsid w:val="00573ACF"/>
    <w:rsid w:val="00596CD8"/>
    <w:rsid w:val="005F0552"/>
    <w:rsid w:val="00610A1D"/>
    <w:rsid w:val="006D627E"/>
    <w:rsid w:val="00790D16"/>
    <w:rsid w:val="007F1882"/>
    <w:rsid w:val="008122ED"/>
    <w:rsid w:val="00902923"/>
    <w:rsid w:val="00AB1A89"/>
    <w:rsid w:val="00AF69C5"/>
    <w:rsid w:val="00B327B0"/>
    <w:rsid w:val="00B47AEE"/>
    <w:rsid w:val="00B7063A"/>
    <w:rsid w:val="00B71FCB"/>
    <w:rsid w:val="00BA1E06"/>
    <w:rsid w:val="00BE74A9"/>
    <w:rsid w:val="00C0081A"/>
    <w:rsid w:val="00C13426"/>
    <w:rsid w:val="00C366E0"/>
    <w:rsid w:val="00C5423E"/>
    <w:rsid w:val="00D30D51"/>
    <w:rsid w:val="00D55E2F"/>
    <w:rsid w:val="00DD54EE"/>
    <w:rsid w:val="00E524DC"/>
    <w:rsid w:val="00EB482F"/>
    <w:rsid w:val="00F008E3"/>
    <w:rsid w:val="00F54BD9"/>
    <w:rsid w:val="00F54CF0"/>
    <w:rsid w:val="00FB4CFE"/>
    <w:rsid w:val="00FB620B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D5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322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ABC"/>
  </w:style>
  <w:style w:type="paragraph" w:styleId="Pieddepage">
    <w:name w:val="footer"/>
    <w:basedOn w:val="Normal"/>
    <w:link w:val="PieddepageCar"/>
    <w:uiPriority w:val="99"/>
    <w:unhideWhenUsed/>
    <w:rsid w:val="0047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D5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322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ABC"/>
  </w:style>
  <w:style w:type="paragraph" w:styleId="Pieddepage">
    <w:name w:val="footer"/>
    <w:basedOn w:val="Normal"/>
    <w:link w:val="PieddepageCar"/>
    <w:uiPriority w:val="99"/>
    <w:unhideWhenUsed/>
    <w:rsid w:val="0047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COSAQUE</dc:creator>
  <cp:lastModifiedBy>PHILIPPE COSAQUE</cp:lastModifiedBy>
  <cp:revision>3</cp:revision>
  <dcterms:created xsi:type="dcterms:W3CDTF">2017-06-20T21:42:00Z</dcterms:created>
  <dcterms:modified xsi:type="dcterms:W3CDTF">2017-06-20T22:04:00Z</dcterms:modified>
</cp:coreProperties>
</file>